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520"/>
        <w:gridCol w:w="6904"/>
        <w:gridCol w:w="2204"/>
      </w:tblGrid>
      <w:tr w:rsidR="00776E3B" w:rsidRPr="00776E3B" w14:paraId="6ECB3492" w14:textId="77777777" w:rsidTr="00776E3B">
        <w:trPr>
          <w:trHeight w:val="790"/>
        </w:trPr>
        <w:tc>
          <w:tcPr>
            <w:tcW w:w="520" w:type="dxa"/>
            <w:noWrap/>
            <w:hideMark/>
          </w:tcPr>
          <w:p w14:paraId="18291F56" w14:textId="77777777" w:rsidR="00776E3B" w:rsidRPr="00776E3B" w:rsidRDefault="00776E3B" w:rsidP="00776E3B">
            <w:r w:rsidRPr="00776E3B">
              <w:t>1</w:t>
            </w:r>
          </w:p>
        </w:tc>
        <w:tc>
          <w:tcPr>
            <w:tcW w:w="8220" w:type="dxa"/>
            <w:hideMark/>
          </w:tcPr>
          <w:p w14:paraId="7CA3F7C3" w14:textId="77777777" w:rsidR="00776E3B" w:rsidRPr="00776E3B" w:rsidRDefault="00776E3B" w:rsidP="00776E3B">
            <w:r w:rsidRPr="00776E3B">
              <w:t>人間は他人のための手段となってはならないし，他人を道具として利用してもいけない。そのように人格の尊厳を説いたドイツの哲学者は誰か。</w:t>
            </w:r>
          </w:p>
        </w:tc>
        <w:tc>
          <w:tcPr>
            <w:tcW w:w="2620" w:type="dxa"/>
            <w:hideMark/>
          </w:tcPr>
          <w:p w14:paraId="3964E5A8" w14:textId="77777777" w:rsidR="00776E3B" w:rsidRPr="00776E3B" w:rsidRDefault="00776E3B">
            <w:r w:rsidRPr="00776E3B">
              <w:t xml:space="preserve">　</w:t>
            </w:r>
          </w:p>
        </w:tc>
      </w:tr>
      <w:tr w:rsidR="00776E3B" w:rsidRPr="00776E3B" w14:paraId="63FF7473" w14:textId="77777777" w:rsidTr="00776E3B">
        <w:trPr>
          <w:trHeight w:val="790"/>
        </w:trPr>
        <w:tc>
          <w:tcPr>
            <w:tcW w:w="520" w:type="dxa"/>
            <w:noWrap/>
            <w:hideMark/>
          </w:tcPr>
          <w:p w14:paraId="04ACBD61" w14:textId="77777777" w:rsidR="00776E3B" w:rsidRPr="00776E3B" w:rsidRDefault="00776E3B" w:rsidP="00776E3B">
            <w:r w:rsidRPr="00776E3B">
              <w:t>2</w:t>
            </w:r>
          </w:p>
        </w:tc>
        <w:tc>
          <w:tcPr>
            <w:tcW w:w="8220" w:type="dxa"/>
            <w:hideMark/>
          </w:tcPr>
          <w:p w14:paraId="71E9DAEC" w14:textId="77777777" w:rsidR="00776E3B" w:rsidRPr="00776E3B" w:rsidRDefault="00776E3B" w:rsidP="00776E3B">
            <w:r w:rsidRPr="00776E3B">
              <w:t>道徳的な価値判断の基準を人間行為の動機に求めるような考え方を何というか。</w:t>
            </w:r>
          </w:p>
        </w:tc>
        <w:tc>
          <w:tcPr>
            <w:tcW w:w="2620" w:type="dxa"/>
            <w:hideMark/>
          </w:tcPr>
          <w:p w14:paraId="338081C7" w14:textId="77777777" w:rsidR="00776E3B" w:rsidRPr="00776E3B" w:rsidRDefault="00776E3B">
            <w:r w:rsidRPr="00776E3B">
              <w:t xml:space="preserve">　</w:t>
            </w:r>
          </w:p>
        </w:tc>
      </w:tr>
      <w:tr w:rsidR="00776E3B" w:rsidRPr="00776E3B" w14:paraId="53F7BF9D" w14:textId="77777777" w:rsidTr="00776E3B">
        <w:trPr>
          <w:trHeight w:val="790"/>
        </w:trPr>
        <w:tc>
          <w:tcPr>
            <w:tcW w:w="520" w:type="dxa"/>
            <w:noWrap/>
            <w:hideMark/>
          </w:tcPr>
          <w:p w14:paraId="5A2352B7" w14:textId="77777777" w:rsidR="00776E3B" w:rsidRPr="00776E3B" w:rsidRDefault="00776E3B" w:rsidP="00776E3B">
            <w:r w:rsidRPr="00776E3B">
              <w:t>3</w:t>
            </w:r>
          </w:p>
        </w:tc>
        <w:tc>
          <w:tcPr>
            <w:tcW w:w="8220" w:type="dxa"/>
            <w:hideMark/>
          </w:tcPr>
          <w:p w14:paraId="182928C0" w14:textId="77777777" w:rsidR="00776E3B" w:rsidRPr="00776E3B" w:rsidRDefault="00776E3B" w:rsidP="00776E3B">
            <w:r w:rsidRPr="00776E3B">
              <w:t>義務に基づく行為こそが道徳的行為であるとする，義務を重んじるカントの立場のことを何というか。</w:t>
            </w:r>
          </w:p>
        </w:tc>
        <w:tc>
          <w:tcPr>
            <w:tcW w:w="2620" w:type="dxa"/>
            <w:hideMark/>
          </w:tcPr>
          <w:p w14:paraId="7E0D014C" w14:textId="77777777" w:rsidR="00776E3B" w:rsidRPr="00776E3B" w:rsidRDefault="00776E3B">
            <w:r w:rsidRPr="00776E3B">
              <w:t xml:space="preserve">　</w:t>
            </w:r>
          </w:p>
        </w:tc>
      </w:tr>
      <w:tr w:rsidR="00776E3B" w:rsidRPr="00776E3B" w14:paraId="776B42CE" w14:textId="77777777" w:rsidTr="00776E3B">
        <w:trPr>
          <w:trHeight w:val="790"/>
        </w:trPr>
        <w:tc>
          <w:tcPr>
            <w:tcW w:w="520" w:type="dxa"/>
            <w:noWrap/>
            <w:hideMark/>
          </w:tcPr>
          <w:p w14:paraId="627EBF60" w14:textId="77777777" w:rsidR="00776E3B" w:rsidRPr="00776E3B" w:rsidRDefault="00776E3B" w:rsidP="00776E3B">
            <w:r w:rsidRPr="00776E3B">
              <w:t>4</w:t>
            </w:r>
          </w:p>
        </w:tc>
        <w:tc>
          <w:tcPr>
            <w:tcW w:w="8220" w:type="dxa"/>
            <w:hideMark/>
          </w:tcPr>
          <w:p w14:paraId="3380C1CF" w14:textId="77777777" w:rsidR="00776E3B" w:rsidRPr="00776E3B" w:rsidRDefault="00776E3B" w:rsidP="00776E3B">
            <w:r w:rsidRPr="00776E3B">
              <w:t>法と道徳の根源は「最大多数の最大幸福」であるとした，イギリス功利主義の思想家は誰か。</w:t>
            </w:r>
          </w:p>
        </w:tc>
        <w:tc>
          <w:tcPr>
            <w:tcW w:w="2620" w:type="dxa"/>
            <w:hideMark/>
          </w:tcPr>
          <w:p w14:paraId="6D97E64E" w14:textId="77777777" w:rsidR="00776E3B" w:rsidRPr="00776E3B" w:rsidRDefault="00776E3B">
            <w:r w:rsidRPr="00776E3B">
              <w:t xml:space="preserve">　</w:t>
            </w:r>
          </w:p>
        </w:tc>
      </w:tr>
      <w:tr w:rsidR="00776E3B" w:rsidRPr="00776E3B" w14:paraId="33624149" w14:textId="77777777" w:rsidTr="00776E3B">
        <w:trPr>
          <w:trHeight w:val="790"/>
        </w:trPr>
        <w:tc>
          <w:tcPr>
            <w:tcW w:w="520" w:type="dxa"/>
            <w:noWrap/>
            <w:hideMark/>
          </w:tcPr>
          <w:p w14:paraId="68EEDE6E" w14:textId="77777777" w:rsidR="00776E3B" w:rsidRPr="00776E3B" w:rsidRDefault="00776E3B" w:rsidP="00776E3B">
            <w:r w:rsidRPr="00776E3B">
              <w:t>5</w:t>
            </w:r>
          </w:p>
        </w:tc>
        <w:tc>
          <w:tcPr>
            <w:tcW w:w="8220" w:type="dxa"/>
            <w:hideMark/>
          </w:tcPr>
          <w:p w14:paraId="2ED81D12" w14:textId="77777777" w:rsidR="00776E3B" w:rsidRPr="00776E3B" w:rsidRDefault="00776E3B" w:rsidP="00776E3B">
            <w:r w:rsidRPr="00776E3B">
              <w:t>個人の幸福と社会全体の幸福との調和をはかることを目的とした思想を何というか。</w:t>
            </w:r>
          </w:p>
        </w:tc>
        <w:tc>
          <w:tcPr>
            <w:tcW w:w="2620" w:type="dxa"/>
            <w:hideMark/>
          </w:tcPr>
          <w:p w14:paraId="33DFFFBA" w14:textId="77777777" w:rsidR="00776E3B" w:rsidRPr="00776E3B" w:rsidRDefault="00776E3B">
            <w:r w:rsidRPr="00776E3B">
              <w:t xml:space="preserve">　</w:t>
            </w:r>
          </w:p>
        </w:tc>
      </w:tr>
      <w:tr w:rsidR="00776E3B" w:rsidRPr="00776E3B" w14:paraId="60FF73D8" w14:textId="77777777" w:rsidTr="00776E3B">
        <w:trPr>
          <w:trHeight w:val="790"/>
        </w:trPr>
        <w:tc>
          <w:tcPr>
            <w:tcW w:w="520" w:type="dxa"/>
            <w:noWrap/>
            <w:hideMark/>
          </w:tcPr>
          <w:p w14:paraId="5B6F68A2" w14:textId="77777777" w:rsidR="00776E3B" w:rsidRPr="00776E3B" w:rsidRDefault="00776E3B" w:rsidP="00776E3B">
            <w:r w:rsidRPr="00776E3B">
              <w:t>6</w:t>
            </w:r>
          </w:p>
        </w:tc>
        <w:tc>
          <w:tcPr>
            <w:tcW w:w="8220" w:type="dxa"/>
            <w:hideMark/>
          </w:tcPr>
          <w:p w14:paraId="5C0DE3E5" w14:textId="77777777" w:rsidR="00776E3B" w:rsidRPr="00776E3B" w:rsidRDefault="00776E3B" w:rsidP="00776E3B">
            <w:r w:rsidRPr="00776E3B">
              <w:t>道徳的な価値判断の基準を人間行為の結果に求めるような考え方を何というか。</w:t>
            </w:r>
          </w:p>
        </w:tc>
        <w:tc>
          <w:tcPr>
            <w:tcW w:w="2620" w:type="dxa"/>
            <w:hideMark/>
          </w:tcPr>
          <w:p w14:paraId="1BECA841" w14:textId="77777777" w:rsidR="00776E3B" w:rsidRPr="00776E3B" w:rsidRDefault="00776E3B">
            <w:r w:rsidRPr="00776E3B">
              <w:t xml:space="preserve">　</w:t>
            </w:r>
          </w:p>
        </w:tc>
      </w:tr>
      <w:tr w:rsidR="00776E3B" w:rsidRPr="00776E3B" w14:paraId="210387A6" w14:textId="77777777" w:rsidTr="00776E3B">
        <w:trPr>
          <w:trHeight w:val="790"/>
        </w:trPr>
        <w:tc>
          <w:tcPr>
            <w:tcW w:w="520" w:type="dxa"/>
            <w:noWrap/>
            <w:hideMark/>
          </w:tcPr>
          <w:p w14:paraId="430C0215" w14:textId="77777777" w:rsidR="00776E3B" w:rsidRPr="00776E3B" w:rsidRDefault="00776E3B" w:rsidP="00776E3B">
            <w:r w:rsidRPr="00776E3B">
              <w:t>7</w:t>
            </w:r>
          </w:p>
        </w:tc>
        <w:tc>
          <w:tcPr>
            <w:tcW w:w="8220" w:type="dxa"/>
            <w:hideMark/>
          </w:tcPr>
          <w:p w14:paraId="3EB8A696" w14:textId="77777777" w:rsidR="00776E3B" w:rsidRPr="00776E3B" w:rsidRDefault="00776E3B" w:rsidP="00776E3B">
            <w:r w:rsidRPr="00776E3B">
              <w:t>利己的な人間であっても社会のなかで生活するのであるから，社会の問題を解決し，最大多数の人々の幸福をもたらすようにしなければならないとした趣旨のベンサムの言葉は何か。</w:t>
            </w:r>
          </w:p>
        </w:tc>
        <w:tc>
          <w:tcPr>
            <w:tcW w:w="2620" w:type="dxa"/>
            <w:hideMark/>
          </w:tcPr>
          <w:p w14:paraId="4CDBA2DB" w14:textId="77777777" w:rsidR="00776E3B" w:rsidRPr="00776E3B" w:rsidRDefault="00776E3B">
            <w:r w:rsidRPr="00776E3B">
              <w:t xml:space="preserve">　</w:t>
            </w:r>
          </w:p>
        </w:tc>
      </w:tr>
      <w:tr w:rsidR="00776E3B" w:rsidRPr="00776E3B" w14:paraId="35797E0B" w14:textId="77777777" w:rsidTr="00776E3B">
        <w:trPr>
          <w:trHeight w:val="790"/>
        </w:trPr>
        <w:tc>
          <w:tcPr>
            <w:tcW w:w="520" w:type="dxa"/>
            <w:noWrap/>
            <w:hideMark/>
          </w:tcPr>
          <w:p w14:paraId="1F77A7D9" w14:textId="77777777" w:rsidR="00776E3B" w:rsidRPr="00776E3B" w:rsidRDefault="00776E3B" w:rsidP="00776E3B">
            <w:r w:rsidRPr="00776E3B">
              <w:t>8</w:t>
            </w:r>
          </w:p>
        </w:tc>
        <w:tc>
          <w:tcPr>
            <w:tcW w:w="8220" w:type="dxa"/>
            <w:hideMark/>
          </w:tcPr>
          <w:p w14:paraId="4C6F00AE" w14:textId="77777777" w:rsidR="00776E3B" w:rsidRPr="00776E3B" w:rsidRDefault="00776E3B" w:rsidP="00776E3B">
            <w:r w:rsidRPr="00776E3B">
              <w:t>19世紀のイギリスで，ある個人が他人の権利を侵害しない限り，その人の自由を国家や社会が制限できないと考え，『自由論』を著したのは誰か。</w:t>
            </w:r>
          </w:p>
        </w:tc>
        <w:tc>
          <w:tcPr>
            <w:tcW w:w="2620" w:type="dxa"/>
            <w:hideMark/>
          </w:tcPr>
          <w:p w14:paraId="5979ECAD" w14:textId="77777777" w:rsidR="00776E3B" w:rsidRPr="00776E3B" w:rsidRDefault="00776E3B">
            <w:r w:rsidRPr="00776E3B">
              <w:t xml:space="preserve">　</w:t>
            </w:r>
          </w:p>
        </w:tc>
      </w:tr>
      <w:tr w:rsidR="00776E3B" w:rsidRPr="00776E3B" w14:paraId="3F28A782" w14:textId="77777777" w:rsidTr="00776E3B">
        <w:trPr>
          <w:trHeight w:val="790"/>
        </w:trPr>
        <w:tc>
          <w:tcPr>
            <w:tcW w:w="520" w:type="dxa"/>
            <w:noWrap/>
            <w:hideMark/>
          </w:tcPr>
          <w:p w14:paraId="10E533A1" w14:textId="77777777" w:rsidR="00776E3B" w:rsidRPr="00776E3B" w:rsidRDefault="00776E3B" w:rsidP="00776E3B">
            <w:r w:rsidRPr="00776E3B">
              <w:t>9</w:t>
            </w:r>
          </w:p>
        </w:tc>
        <w:tc>
          <w:tcPr>
            <w:tcW w:w="8220" w:type="dxa"/>
            <w:hideMark/>
          </w:tcPr>
          <w:p w14:paraId="43FA73D7" w14:textId="77777777" w:rsidR="00776E3B" w:rsidRPr="00776E3B" w:rsidRDefault="00776E3B" w:rsidP="00776E3B">
            <w:r w:rsidRPr="00776E3B">
              <w:t>立場の強い者がすべてを指示し，弱い立場の者がそれに従う家父長的温情主義の考え方を何というか。</w:t>
            </w:r>
          </w:p>
        </w:tc>
        <w:tc>
          <w:tcPr>
            <w:tcW w:w="2620" w:type="dxa"/>
            <w:hideMark/>
          </w:tcPr>
          <w:p w14:paraId="7A3ADC77" w14:textId="77777777" w:rsidR="00776E3B" w:rsidRPr="00776E3B" w:rsidRDefault="00776E3B">
            <w:r w:rsidRPr="00776E3B">
              <w:t xml:space="preserve">　</w:t>
            </w:r>
          </w:p>
        </w:tc>
      </w:tr>
      <w:tr w:rsidR="00776E3B" w:rsidRPr="00776E3B" w14:paraId="71B71DEC" w14:textId="77777777" w:rsidTr="00776E3B">
        <w:trPr>
          <w:trHeight w:val="790"/>
        </w:trPr>
        <w:tc>
          <w:tcPr>
            <w:tcW w:w="520" w:type="dxa"/>
            <w:noWrap/>
            <w:hideMark/>
          </w:tcPr>
          <w:p w14:paraId="15AEFDD2" w14:textId="77777777" w:rsidR="00776E3B" w:rsidRPr="00776E3B" w:rsidRDefault="00776E3B" w:rsidP="00776E3B">
            <w:r w:rsidRPr="00776E3B">
              <w:t>10</w:t>
            </w:r>
          </w:p>
        </w:tc>
        <w:tc>
          <w:tcPr>
            <w:tcW w:w="8220" w:type="dxa"/>
            <w:hideMark/>
          </w:tcPr>
          <w:p w14:paraId="754C21B9" w14:textId="77777777" w:rsidR="00776E3B" w:rsidRPr="00776E3B" w:rsidRDefault="00776E3B" w:rsidP="00776E3B">
            <w:r w:rsidRPr="00776E3B">
              <w:t>ベンサムが快楽計算の数値を最大のものとするために必要と考えた，外からの強制のことを何というか。</w:t>
            </w:r>
          </w:p>
        </w:tc>
        <w:tc>
          <w:tcPr>
            <w:tcW w:w="2620" w:type="dxa"/>
            <w:hideMark/>
          </w:tcPr>
          <w:p w14:paraId="04B6BE81" w14:textId="77777777" w:rsidR="00776E3B" w:rsidRPr="00776E3B" w:rsidRDefault="00776E3B">
            <w:r w:rsidRPr="00776E3B">
              <w:t xml:space="preserve">　</w:t>
            </w:r>
          </w:p>
        </w:tc>
      </w:tr>
      <w:tr w:rsidR="00776E3B" w:rsidRPr="00776E3B" w14:paraId="7B27D541" w14:textId="77777777" w:rsidTr="00776E3B">
        <w:trPr>
          <w:trHeight w:val="790"/>
        </w:trPr>
        <w:tc>
          <w:tcPr>
            <w:tcW w:w="520" w:type="dxa"/>
            <w:noWrap/>
            <w:hideMark/>
          </w:tcPr>
          <w:p w14:paraId="1903D661" w14:textId="77777777" w:rsidR="00776E3B" w:rsidRPr="00776E3B" w:rsidRDefault="00776E3B" w:rsidP="00776E3B">
            <w:r w:rsidRPr="00776E3B">
              <w:t>11</w:t>
            </w:r>
          </w:p>
        </w:tc>
        <w:tc>
          <w:tcPr>
            <w:tcW w:w="8220" w:type="dxa"/>
            <w:hideMark/>
          </w:tcPr>
          <w:p w14:paraId="43441397" w14:textId="77777777" w:rsidR="00776E3B" w:rsidRPr="00776E3B" w:rsidRDefault="00776E3B" w:rsidP="00776E3B">
            <w:r w:rsidRPr="00776E3B">
              <w:t>快楽と苦痛の比較計算により幸福の量を数値化できるという考え方を何というか。</w:t>
            </w:r>
          </w:p>
        </w:tc>
        <w:tc>
          <w:tcPr>
            <w:tcW w:w="2620" w:type="dxa"/>
            <w:hideMark/>
          </w:tcPr>
          <w:p w14:paraId="25B06538" w14:textId="77777777" w:rsidR="00776E3B" w:rsidRPr="00776E3B" w:rsidRDefault="00776E3B">
            <w:r w:rsidRPr="00776E3B">
              <w:t xml:space="preserve">　</w:t>
            </w:r>
          </w:p>
        </w:tc>
      </w:tr>
      <w:tr w:rsidR="00776E3B" w:rsidRPr="00776E3B" w14:paraId="2D276766" w14:textId="77777777" w:rsidTr="00776E3B">
        <w:trPr>
          <w:trHeight w:val="790"/>
        </w:trPr>
        <w:tc>
          <w:tcPr>
            <w:tcW w:w="520" w:type="dxa"/>
            <w:noWrap/>
            <w:hideMark/>
          </w:tcPr>
          <w:p w14:paraId="422D1C7E" w14:textId="77777777" w:rsidR="00776E3B" w:rsidRPr="00776E3B" w:rsidRDefault="00776E3B" w:rsidP="00776E3B">
            <w:r w:rsidRPr="00776E3B">
              <w:t>12</w:t>
            </w:r>
          </w:p>
        </w:tc>
        <w:tc>
          <w:tcPr>
            <w:tcW w:w="8220" w:type="dxa"/>
            <w:hideMark/>
          </w:tcPr>
          <w:p w14:paraId="57AAED9B" w14:textId="77777777" w:rsidR="00776E3B" w:rsidRPr="00776E3B" w:rsidRDefault="00776E3B" w:rsidP="00776E3B">
            <w:r w:rsidRPr="00776E3B">
              <w:t>快楽に質的な差異のあることを認め，次元の高いものこそが人間の幸福の大きな要因になると考えたＪ．Ｓ．ミルの立場を何というか。</w:t>
            </w:r>
          </w:p>
        </w:tc>
        <w:tc>
          <w:tcPr>
            <w:tcW w:w="2620" w:type="dxa"/>
            <w:hideMark/>
          </w:tcPr>
          <w:p w14:paraId="536A395C" w14:textId="77777777" w:rsidR="00776E3B" w:rsidRPr="00776E3B" w:rsidRDefault="00776E3B">
            <w:r w:rsidRPr="00776E3B">
              <w:t xml:space="preserve">　</w:t>
            </w:r>
          </w:p>
        </w:tc>
      </w:tr>
      <w:tr w:rsidR="00776E3B" w:rsidRPr="00776E3B" w14:paraId="7EC042EF" w14:textId="77777777" w:rsidTr="00776E3B">
        <w:trPr>
          <w:trHeight w:val="790"/>
        </w:trPr>
        <w:tc>
          <w:tcPr>
            <w:tcW w:w="520" w:type="dxa"/>
            <w:noWrap/>
            <w:hideMark/>
          </w:tcPr>
          <w:p w14:paraId="5BB679E3" w14:textId="77777777" w:rsidR="00776E3B" w:rsidRPr="00776E3B" w:rsidRDefault="00776E3B" w:rsidP="00776E3B">
            <w:r w:rsidRPr="00776E3B">
              <w:t>13</w:t>
            </w:r>
          </w:p>
        </w:tc>
        <w:tc>
          <w:tcPr>
            <w:tcW w:w="8220" w:type="dxa"/>
            <w:hideMark/>
          </w:tcPr>
          <w:p w14:paraId="026EDE66" w14:textId="77777777" w:rsidR="00776E3B" w:rsidRPr="00776E3B" w:rsidRDefault="00776E3B" w:rsidP="00776E3B">
            <w:r w:rsidRPr="00776E3B">
              <w:t>人の思想や行動が制限されるのは他人に危害を与えるときだけであるという考え方を何というか。</w:t>
            </w:r>
          </w:p>
        </w:tc>
        <w:tc>
          <w:tcPr>
            <w:tcW w:w="2620" w:type="dxa"/>
            <w:hideMark/>
          </w:tcPr>
          <w:p w14:paraId="725695DD" w14:textId="77777777" w:rsidR="00776E3B" w:rsidRPr="00776E3B" w:rsidRDefault="00776E3B">
            <w:r w:rsidRPr="00776E3B">
              <w:t xml:space="preserve">　</w:t>
            </w:r>
          </w:p>
        </w:tc>
      </w:tr>
      <w:tr w:rsidR="00776E3B" w:rsidRPr="00776E3B" w14:paraId="6EA4BA02" w14:textId="77777777" w:rsidTr="00776E3B">
        <w:trPr>
          <w:trHeight w:val="790"/>
        </w:trPr>
        <w:tc>
          <w:tcPr>
            <w:tcW w:w="520" w:type="dxa"/>
            <w:noWrap/>
            <w:hideMark/>
          </w:tcPr>
          <w:p w14:paraId="30D4C123" w14:textId="77777777" w:rsidR="00776E3B" w:rsidRPr="00776E3B" w:rsidRDefault="00776E3B" w:rsidP="00776E3B">
            <w:r w:rsidRPr="00776E3B">
              <w:t>14</w:t>
            </w:r>
          </w:p>
        </w:tc>
        <w:tc>
          <w:tcPr>
            <w:tcW w:w="8220" w:type="dxa"/>
            <w:hideMark/>
          </w:tcPr>
          <w:p w14:paraId="6D022E5C" w14:textId="77777777" w:rsidR="00776E3B" w:rsidRPr="00776E3B" w:rsidRDefault="00776E3B" w:rsidP="00776E3B">
            <w:r w:rsidRPr="00776E3B">
              <w:t>第二次世界大戦中にアウシュヴィッツ強制収容所に送られ，その極限的な状況で生きた人間の精神状態を『夜と霧』に著したウィーン出身の心理学者は誰か。</w:t>
            </w:r>
          </w:p>
        </w:tc>
        <w:tc>
          <w:tcPr>
            <w:tcW w:w="2620" w:type="dxa"/>
            <w:hideMark/>
          </w:tcPr>
          <w:p w14:paraId="07B966AD" w14:textId="77777777" w:rsidR="00776E3B" w:rsidRPr="00776E3B" w:rsidRDefault="00776E3B">
            <w:r w:rsidRPr="00776E3B">
              <w:t xml:space="preserve">　</w:t>
            </w:r>
          </w:p>
        </w:tc>
      </w:tr>
      <w:tr w:rsidR="00776E3B" w:rsidRPr="00776E3B" w14:paraId="595A16CE" w14:textId="77777777" w:rsidTr="00776E3B">
        <w:trPr>
          <w:trHeight w:val="790"/>
        </w:trPr>
        <w:tc>
          <w:tcPr>
            <w:tcW w:w="520" w:type="dxa"/>
            <w:noWrap/>
            <w:hideMark/>
          </w:tcPr>
          <w:p w14:paraId="4080E3A6" w14:textId="77777777" w:rsidR="00776E3B" w:rsidRPr="00776E3B" w:rsidRDefault="00776E3B" w:rsidP="00776E3B">
            <w:r w:rsidRPr="00776E3B">
              <w:t>15</w:t>
            </w:r>
          </w:p>
        </w:tc>
        <w:tc>
          <w:tcPr>
            <w:tcW w:w="8220" w:type="dxa"/>
            <w:hideMark/>
          </w:tcPr>
          <w:p w14:paraId="2BAA3A23" w14:textId="77777777" w:rsidR="00776E3B" w:rsidRPr="00776E3B" w:rsidRDefault="00776E3B" w:rsidP="00776E3B">
            <w:r w:rsidRPr="00776E3B">
              <w:t>ハンセン病療養所に勤務した精神科医で，著書『生きがいについて』において，もっとも生きがいを感じる人は使命感を持って生きている人であるとしたのは誰か。</w:t>
            </w:r>
          </w:p>
        </w:tc>
        <w:tc>
          <w:tcPr>
            <w:tcW w:w="2620" w:type="dxa"/>
            <w:hideMark/>
          </w:tcPr>
          <w:p w14:paraId="3C851A98" w14:textId="77777777" w:rsidR="00776E3B" w:rsidRPr="00776E3B" w:rsidRDefault="00776E3B">
            <w:r w:rsidRPr="00776E3B">
              <w:t xml:space="preserve">　</w:t>
            </w:r>
          </w:p>
        </w:tc>
      </w:tr>
      <w:tr w:rsidR="00776E3B" w:rsidRPr="00776E3B" w14:paraId="6D55D743" w14:textId="77777777" w:rsidTr="00776E3B">
        <w:trPr>
          <w:trHeight w:val="790"/>
        </w:trPr>
        <w:tc>
          <w:tcPr>
            <w:tcW w:w="520" w:type="dxa"/>
            <w:noWrap/>
            <w:hideMark/>
          </w:tcPr>
          <w:p w14:paraId="7029B1A7" w14:textId="77777777" w:rsidR="00776E3B" w:rsidRPr="00776E3B" w:rsidRDefault="00776E3B" w:rsidP="00776E3B">
            <w:r w:rsidRPr="00776E3B">
              <w:t>16</w:t>
            </w:r>
          </w:p>
        </w:tc>
        <w:tc>
          <w:tcPr>
            <w:tcW w:w="8220" w:type="dxa"/>
            <w:hideMark/>
          </w:tcPr>
          <w:p w14:paraId="0A914530" w14:textId="77777777" w:rsidR="00776E3B" w:rsidRPr="00776E3B" w:rsidRDefault="00776E3B" w:rsidP="00776E3B">
            <w:r w:rsidRPr="00776E3B">
              <w:t>カントの唱えた自他の人格を互いに尊重しあう理想的な社会（共同体）を何というか。</w:t>
            </w:r>
          </w:p>
        </w:tc>
        <w:tc>
          <w:tcPr>
            <w:tcW w:w="2620" w:type="dxa"/>
            <w:hideMark/>
          </w:tcPr>
          <w:p w14:paraId="0217FD1C" w14:textId="77777777" w:rsidR="00776E3B" w:rsidRPr="00776E3B" w:rsidRDefault="00776E3B">
            <w:r w:rsidRPr="00776E3B">
              <w:t xml:space="preserve">　</w:t>
            </w:r>
          </w:p>
        </w:tc>
      </w:tr>
      <w:tr w:rsidR="00776E3B" w:rsidRPr="00776E3B" w14:paraId="59F88A3D" w14:textId="77777777" w:rsidTr="00776E3B">
        <w:trPr>
          <w:trHeight w:val="790"/>
        </w:trPr>
        <w:tc>
          <w:tcPr>
            <w:tcW w:w="520" w:type="dxa"/>
            <w:noWrap/>
            <w:hideMark/>
          </w:tcPr>
          <w:p w14:paraId="1130191C" w14:textId="77777777" w:rsidR="00776E3B" w:rsidRPr="00776E3B" w:rsidRDefault="00776E3B" w:rsidP="00776E3B">
            <w:r w:rsidRPr="00776E3B">
              <w:lastRenderedPageBreak/>
              <w:t>17</w:t>
            </w:r>
          </w:p>
        </w:tc>
        <w:tc>
          <w:tcPr>
            <w:tcW w:w="8220" w:type="dxa"/>
            <w:hideMark/>
          </w:tcPr>
          <w:p w14:paraId="7D4003A3" w14:textId="77777777" w:rsidR="00776E3B" w:rsidRPr="00776E3B" w:rsidRDefault="00776E3B" w:rsidP="00776E3B">
            <w:r w:rsidRPr="00776E3B">
              <w:t>いかに愚かに見える行動であっても，他者に危害を及ぼさない限り，それに干渉することは正当ではないという権利概念を何というか。</w:t>
            </w:r>
          </w:p>
        </w:tc>
        <w:tc>
          <w:tcPr>
            <w:tcW w:w="2620" w:type="dxa"/>
            <w:hideMark/>
          </w:tcPr>
          <w:p w14:paraId="1BD87476" w14:textId="77777777" w:rsidR="00776E3B" w:rsidRPr="00776E3B" w:rsidRDefault="00776E3B">
            <w:r w:rsidRPr="00776E3B">
              <w:t xml:space="preserve">　</w:t>
            </w:r>
          </w:p>
        </w:tc>
      </w:tr>
      <w:tr w:rsidR="00776E3B" w:rsidRPr="00776E3B" w14:paraId="21F323BB" w14:textId="77777777" w:rsidTr="00776E3B">
        <w:trPr>
          <w:trHeight w:val="790"/>
        </w:trPr>
        <w:tc>
          <w:tcPr>
            <w:tcW w:w="520" w:type="dxa"/>
            <w:noWrap/>
            <w:hideMark/>
          </w:tcPr>
          <w:p w14:paraId="2EDC28EB" w14:textId="77777777" w:rsidR="00776E3B" w:rsidRPr="00776E3B" w:rsidRDefault="00776E3B" w:rsidP="00776E3B">
            <w:r w:rsidRPr="00776E3B">
              <w:t>18</w:t>
            </w:r>
          </w:p>
        </w:tc>
        <w:tc>
          <w:tcPr>
            <w:tcW w:w="8220" w:type="dxa"/>
            <w:hideMark/>
          </w:tcPr>
          <w:p w14:paraId="4F1A8248" w14:textId="77777777" w:rsidR="00776E3B" w:rsidRPr="00776E3B" w:rsidRDefault="00776E3B" w:rsidP="00776E3B">
            <w:r w:rsidRPr="00776E3B">
              <w:t>世界の根源に「我－汝」という人格同士の対面関係があるとした思想家は誰か。</w:t>
            </w:r>
          </w:p>
        </w:tc>
        <w:tc>
          <w:tcPr>
            <w:tcW w:w="2620" w:type="dxa"/>
            <w:hideMark/>
          </w:tcPr>
          <w:p w14:paraId="4704E5DD" w14:textId="77777777" w:rsidR="00776E3B" w:rsidRPr="00776E3B" w:rsidRDefault="00776E3B">
            <w:r w:rsidRPr="00776E3B">
              <w:t xml:space="preserve">　</w:t>
            </w:r>
          </w:p>
        </w:tc>
      </w:tr>
      <w:tr w:rsidR="00776E3B" w:rsidRPr="00776E3B" w14:paraId="04282F42" w14:textId="77777777" w:rsidTr="00776E3B">
        <w:trPr>
          <w:trHeight w:val="790"/>
        </w:trPr>
        <w:tc>
          <w:tcPr>
            <w:tcW w:w="520" w:type="dxa"/>
            <w:noWrap/>
            <w:hideMark/>
          </w:tcPr>
          <w:p w14:paraId="07AE8B9D" w14:textId="77777777" w:rsidR="00776E3B" w:rsidRPr="00776E3B" w:rsidRDefault="00776E3B" w:rsidP="00776E3B">
            <w:r w:rsidRPr="00776E3B">
              <w:t>19</w:t>
            </w:r>
          </w:p>
        </w:tc>
        <w:tc>
          <w:tcPr>
            <w:tcW w:w="8220" w:type="dxa"/>
            <w:hideMark/>
          </w:tcPr>
          <w:p w14:paraId="4E2EAEDF" w14:textId="77777777" w:rsidR="00776E3B" w:rsidRPr="00776E3B" w:rsidRDefault="00776E3B" w:rsidP="00776E3B">
            <w:r w:rsidRPr="00776E3B">
              <w:t>暴走するトロッコを例として「ある人を助けるために他の人を犠牲にするのは許されるか」という考察を通じて，倫理学上の判断基準を問う問題を何というか。</w:t>
            </w:r>
          </w:p>
        </w:tc>
        <w:tc>
          <w:tcPr>
            <w:tcW w:w="2620" w:type="dxa"/>
            <w:hideMark/>
          </w:tcPr>
          <w:p w14:paraId="6FF77AA0" w14:textId="77777777" w:rsidR="00776E3B" w:rsidRPr="00776E3B" w:rsidRDefault="00776E3B">
            <w:r w:rsidRPr="00776E3B">
              <w:t xml:space="preserve">　</w:t>
            </w:r>
          </w:p>
        </w:tc>
      </w:tr>
    </w:tbl>
    <w:p w14:paraId="3D822342" w14:textId="6E3B1A7C" w:rsidR="00646B09" w:rsidRPr="00776E3B" w:rsidRDefault="00646B09" w:rsidP="008D5F74"/>
    <w:sectPr w:rsidR="00646B09" w:rsidRPr="00776E3B" w:rsidSect="00726D0C">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0E2"/>
    <w:rsid w:val="00056AF1"/>
    <w:rsid w:val="00294F69"/>
    <w:rsid w:val="0063200D"/>
    <w:rsid w:val="00646B09"/>
    <w:rsid w:val="00726D0C"/>
    <w:rsid w:val="00776E3B"/>
    <w:rsid w:val="008D5F74"/>
    <w:rsid w:val="00E170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00DF5C0"/>
  <w15:chartTrackingRefBased/>
  <w15:docId w15:val="{246979F1-5910-44F9-BA95-78B5513D1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6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4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167</Words>
  <Characters>958</Characters>
  <Application>Microsoft Office Word</Application>
  <DocSecurity>0</DocSecurity>
  <Lines>7</Lines>
  <Paragraphs>2</Paragraphs>
  <ScaleCrop>false</ScaleCrop>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webma</dc:creator>
  <cp:keywords/>
  <dc:description/>
  <cp:lastModifiedBy> </cp:lastModifiedBy>
  <cp:revision>2</cp:revision>
  <dcterms:created xsi:type="dcterms:W3CDTF">2023-03-26T12:52:00Z</dcterms:created>
  <dcterms:modified xsi:type="dcterms:W3CDTF">2023-03-26T12:52:00Z</dcterms:modified>
</cp:coreProperties>
</file>